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D6377">
      <w:pPr>
        <w:spacing w:line="640" w:lineRule="exact"/>
        <w:jc w:val="left"/>
        <w:rPr>
          <w:rFonts w:hint="eastAsia" w:eastAsia="黑体"/>
          <w:bCs/>
          <w:sz w:val="28"/>
          <w:szCs w:val="28"/>
          <w:lang w:val="en-US" w:eastAsia="zh-CN"/>
        </w:rPr>
      </w:pPr>
      <w:r>
        <w:rPr>
          <w:rFonts w:hint="eastAsia" w:eastAsia="黑体"/>
          <w:bCs/>
          <w:sz w:val="28"/>
          <w:szCs w:val="28"/>
        </w:rPr>
        <w:t>附件</w:t>
      </w:r>
      <w:r>
        <w:rPr>
          <w:rFonts w:hint="eastAsia" w:eastAsia="黑体"/>
          <w:bCs/>
          <w:sz w:val="28"/>
          <w:szCs w:val="28"/>
          <w:lang w:val="en-US" w:eastAsia="zh-CN"/>
        </w:rPr>
        <w:t>1</w:t>
      </w:r>
    </w:p>
    <w:p w14:paraId="4298BC3A">
      <w:pPr>
        <w:spacing w:line="640"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四川省2024年下半年高等教育自学考试毕业审核和毕业证书办理</w:t>
      </w:r>
    </w:p>
    <w:p w14:paraId="4392A04F">
      <w:pPr>
        <w:spacing w:line="640"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工作日程安排表</w:t>
      </w:r>
    </w:p>
    <w:tbl>
      <w:tblPr>
        <w:tblStyle w:val="2"/>
        <w:tblpPr w:leftFromText="180" w:rightFromText="180" w:vertAnchor="text" w:horzAnchor="margin" w:tblpXSpec="center" w:tblpY="37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7"/>
        <w:gridCol w:w="6387"/>
      </w:tblGrid>
      <w:tr w14:paraId="6E4D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077" w:type="dxa"/>
            <w:noWrap w:val="0"/>
            <w:vAlign w:val="center"/>
          </w:tcPr>
          <w:p w14:paraId="5B7B4165">
            <w:pPr>
              <w:spacing w:line="400" w:lineRule="exact"/>
              <w:ind w:left="840" w:hanging="720" w:hangingChars="300"/>
              <w:jc w:val="center"/>
              <w:rPr>
                <w:rFonts w:eastAsia="方正仿宋_GBK"/>
                <w:b/>
                <w:bCs/>
                <w:sz w:val="24"/>
                <w:szCs w:val="24"/>
              </w:rPr>
            </w:pPr>
            <w:r>
              <w:rPr>
                <w:rFonts w:eastAsia="方正仿宋_GBK"/>
                <w:b/>
                <w:bCs/>
                <w:sz w:val="24"/>
                <w:szCs w:val="24"/>
              </w:rPr>
              <w:t>时  间</w:t>
            </w:r>
          </w:p>
        </w:tc>
        <w:tc>
          <w:tcPr>
            <w:tcW w:w="6387" w:type="dxa"/>
            <w:noWrap w:val="0"/>
            <w:vAlign w:val="center"/>
          </w:tcPr>
          <w:p w14:paraId="55DDF49D">
            <w:pPr>
              <w:spacing w:line="400" w:lineRule="exact"/>
              <w:ind w:left="840" w:hanging="720" w:hangingChars="300"/>
              <w:jc w:val="center"/>
              <w:rPr>
                <w:rFonts w:eastAsia="方正仿宋_GBK"/>
                <w:b/>
                <w:bCs/>
                <w:sz w:val="24"/>
                <w:szCs w:val="24"/>
              </w:rPr>
            </w:pPr>
            <w:r>
              <w:rPr>
                <w:rFonts w:eastAsia="方正仿宋_GBK"/>
                <w:b/>
                <w:bCs/>
                <w:sz w:val="24"/>
                <w:szCs w:val="24"/>
              </w:rPr>
              <w:t>工作内容</w:t>
            </w:r>
          </w:p>
        </w:tc>
      </w:tr>
      <w:tr w14:paraId="1276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077" w:type="dxa"/>
            <w:noWrap w:val="0"/>
            <w:vAlign w:val="center"/>
          </w:tcPr>
          <w:p w14:paraId="07C2CA9D">
            <w:pPr>
              <w:keepNext w:val="0"/>
              <w:keepLines w:val="0"/>
              <w:pageBreakBefore w:val="0"/>
              <w:widowControl w:val="0"/>
              <w:kinsoku/>
              <w:wordWrap/>
              <w:overflowPunct/>
              <w:topLinePunct w:val="0"/>
              <w:autoSpaceDE/>
              <w:autoSpaceDN/>
              <w:bidi w:val="0"/>
              <w:adjustRightInd/>
              <w:snapToGrid/>
              <w:spacing w:line="400" w:lineRule="exact"/>
              <w:ind w:left="840" w:hanging="720" w:hangingChars="300"/>
              <w:jc w:val="center"/>
              <w:textAlignment w:val="auto"/>
              <w:rPr>
                <w:rFonts w:ascii="仿宋" w:hAnsi="仿宋" w:eastAsia="仿宋"/>
                <w:color w:val="000000"/>
                <w:w w:val="90"/>
                <w:sz w:val="24"/>
                <w:szCs w:val="24"/>
              </w:rPr>
            </w:pPr>
            <w:r>
              <w:rPr>
                <w:rFonts w:hint="eastAsia" w:ascii="仿宋" w:hAnsi="仿宋" w:eastAsia="仿宋"/>
                <w:color w:val="000000"/>
                <w:sz w:val="24"/>
                <w:szCs w:val="24"/>
              </w:rPr>
              <w:t>2024年11月20日至2</w:t>
            </w: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日</w:t>
            </w:r>
          </w:p>
        </w:tc>
        <w:tc>
          <w:tcPr>
            <w:tcW w:w="6387" w:type="dxa"/>
            <w:noWrap w:val="0"/>
            <w:vAlign w:val="center"/>
          </w:tcPr>
          <w:p w14:paraId="505953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szCs w:val="24"/>
              </w:rPr>
            </w:pPr>
            <w:r>
              <w:rPr>
                <w:rFonts w:hint="eastAsia" w:ascii="仿宋" w:hAnsi="仿宋" w:eastAsia="仿宋"/>
                <w:sz w:val="24"/>
                <w:szCs w:val="24"/>
              </w:rPr>
              <w:t>拟申请专升本专业毕业</w:t>
            </w:r>
            <w:r>
              <w:rPr>
                <w:rFonts w:ascii="仿宋" w:hAnsi="仿宋" w:eastAsia="仿宋"/>
                <w:sz w:val="24"/>
                <w:szCs w:val="24"/>
              </w:rPr>
              <w:t>考生提交前置学历</w:t>
            </w:r>
            <w:r>
              <w:rPr>
                <w:rFonts w:hint="eastAsia" w:ascii="仿宋" w:hAnsi="仿宋" w:eastAsia="仿宋"/>
                <w:sz w:val="24"/>
                <w:szCs w:val="24"/>
              </w:rPr>
              <w:t>初审申</w:t>
            </w:r>
            <w:r>
              <w:rPr>
                <w:rFonts w:ascii="仿宋" w:hAnsi="仿宋" w:eastAsia="仿宋"/>
                <w:sz w:val="24"/>
                <w:szCs w:val="24"/>
              </w:rPr>
              <w:t>请。</w:t>
            </w:r>
          </w:p>
        </w:tc>
      </w:tr>
      <w:tr w14:paraId="48B9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077" w:type="dxa"/>
            <w:noWrap w:val="0"/>
            <w:vAlign w:val="center"/>
          </w:tcPr>
          <w:p w14:paraId="024FA599">
            <w:pPr>
              <w:keepNext w:val="0"/>
              <w:keepLines w:val="0"/>
              <w:pageBreakBefore w:val="0"/>
              <w:widowControl w:val="0"/>
              <w:kinsoku/>
              <w:wordWrap/>
              <w:overflowPunct/>
              <w:topLinePunct w:val="0"/>
              <w:autoSpaceDE/>
              <w:autoSpaceDN/>
              <w:bidi w:val="0"/>
              <w:adjustRightInd/>
              <w:snapToGrid/>
              <w:spacing w:line="400" w:lineRule="exact"/>
              <w:ind w:left="840" w:hanging="720" w:hangingChars="300"/>
              <w:jc w:val="center"/>
              <w:textAlignment w:val="auto"/>
              <w:rPr>
                <w:rFonts w:ascii="仿宋" w:hAnsi="仿宋" w:eastAsia="仿宋"/>
                <w:color w:val="000000"/>
                <w:sz w:val="24"/>
                <w:szCs w:val="24"/>
              </w:rPr>
            </w:pPr>
            <w:r>
              <w:rPr>
                <w:rFonts w:hint="eastAsia" w:ascii="仿宋" w:hAnsi="仿宋" w:eastAsia="仿宋"/>
                <w:color w:val="000000"/>
                <w:sz w:val="24"/>
                <w:szCs w:val="24"/>
              </w:rPr>
              <w:t>2024年11月21日至2</w:t>
            </w: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日</w:t>
            </w:r>
          </w:p>
        </w:tc>
        <w:tc>
          <w:tcPr>
            <w:tcW w:w="6387" w:type="dxa"/>
            <w:noWrap w:val="0"/>
            <w:vAlign w:val="center"/>
          </w:tcPr>
          <w:p w14:paraId="397F66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rPr>
            </w:pPr>
            <w:r>
              <w:rPr>
                <w:rFonts w:hint="eastAsia" w:ascii="仿宋" w:hAnsi="仿宋" w:eastAsia="仿宋"/>
                <w:sz w:val="24"/>
                <w:szCs w:val="24"/>
              </w:rPr>
              <w:t>省教育考试院进行前置学历人工初审并反馈初审结果。</w:t>
            </w:r>
          </w:p>
        </w:tc>
      </w:tr>
      <w:tr w14:paraId="4108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3077" w:type="dxa"/>
            <w:noWrap w:val="0"/>
            <w:vAlign w:val="center"/>
          </w:tcPr>
          <w:p w14:paraId="23191D8C">
            <w:pPr>
              <w:keepNext w:val="0"/>
              <w:keepLines w:val="0"/>
              <w:pageBreakBefore w:val="0"/>
              <w:widowControl w:val="0"/>
              <w:kinsoku/>
              <w:wordWrap/>
              <w:overflowPunct/>
              <w:topLinePunct w:val="0"/>
              <w:autoSpaceDE/>
              <w:autoSpaceDN/>
              <w:bidi w:val="0"/>
              <w:adjustRightInd/>
              <w:snapToGrid/>
              <w:spacing w:line="400" w:lineRule="exact"/>
              <w:ind w:left="840" w:hanging="720" w:hangingChars="300"/>
              <w:jc w:val="center"/>
              <w:textAlignment w:val="auto"/>
              <w:rPr>
                <w:rFonts w:ascii="仿宋" w:hAnsi="仿宋" w:eastAsia="仿宋"/>
                <w:w w:val="80"/>
                <w:sz w:val="24"/>
                <w:szCs w:val="24"/>
              </w:rPr>
            </w:pPr>
            <w:r>
              <w:rPr>
                <w:rFonts w:hint="eastAsia" w:ascii="仿宋" w:hAnsi="仿宋" w:eastAsia="仿宋"/>
                <w:sz w:val="24"/>
                <w:szCs w:val="24"/>
              </w:rPr>
              <w:t>2024年12月2日至</w:t>
            </w:r>
            <w:r>
              <w:rPr>
                <w:rFonts w:hint="eastAsia" w:ascii="仿宋" w:hAnsi="仿宋" w:eastAsia="仿宋"/>
                <w:sz w:val="24"/>
                <w:szCs w:val="24"/>
                <w:lang w:val="en-US" w:eastAsia="zh-CN"/>
              </w:rPr>
              <w:t>5</w:t>
            </w:r>
            <w:r>
              <w:rPr>
                <w:rFonts w:hint="eastAsia" w:ascii="仿宋" w:hAnsi="仿宋" w:eastAsia="仿宋"/>
                <w:sz w:val="24"/>
                <w:szCs w:val="24"/>
              </w:rPr>
              <w:t>日</w:t>
            </w:r>
          </w:p>
        </w:tc>
        <w:tc>
          <w:tcPr>
            <w:tcW w:w="6387" w:type="dxa"/>
            <w:noWrap w:val="0"/>
            <w:vAlign w:val="center"/>
          </w:tcPr>
          <w:p w14:paraId="3793A9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24"/>
                <w:szCs w:val="24"/>
              </w:rPr>
            </w:pPr>
            <w:r>
              <w:rPr>
                <w:rFonts w:hint="eastAsia" w:ascii="仿宋" w:hAnsi="仿宋" w:eastAsia="仿宋"/>
                <w:sz w:val="24"/>
                <w:szCs w:val="24"/>
              </w:rPr>
              <w:t>考生按需办理以下业务：</w:t>
            </w:r>
          </w:p>
          <w:p w14:paraId="44441A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24"/>
                <w:szCs w:val="24"/>
              </w:rPr>
            </w:pPr>
            <w:r>
              <w:rPr>
                <w:rFonts w:ascii="仿宋" w:hAnsi="仿宋" w:eastAsia="仿宋"/>
                <w:sz w:val="24"/>
                <w:szCs w:val="24"/>
              </w:rPr>
              <w:t>1.考生提交毕业申请</w:t>
            </w:r>
            <w:r>
              <w:rPr>
                <w:rFonts w:hint="eastAsia" w:ascii="仿宋" w:hAnsi="仿宋" w:eastAsia="仿宋"/>
                <w:sz w:val="24"/>
                <w:szCs w:val="24"/>
              </w:rPr>
              <w:t>数据和</w:t>
            </w:r>
            <w:r>
              <w:rPr>
                <w:rFonts w:ascii="仿宋" w:hAnsi="仿宋" w:eastAsia="仿宋"/>
                <w:sz w:val="24"/>
                <w:szCs w:val="24"/>
              </w:rPr>
              <w:t>毕业申请</w:t>
            </w:r>
            <w:r>
              <w:rPr>
                <w:rFonts w:hint="eastAsia" w:ascii="仿宋" w:hAnsi="仿宋" w:eastAsia="仿宋"/>
                <w:sz w:val="24"/>
                <w:szCs w:val="24"/>
              </w:rPr>
              <w:t>电子</w:t>
            </w:r>
            <w:r>
              <w:rPr>
                <w:rFonts w:ascii="仿宋" w:hAnsi="仿宋" w:eastAsia="仿宋"/>
                <w:sz w:val="24"/>
                <w:szCs w:val="24"/>
              </w:rPr>
              <w:t>材料；</w:t>
            </w:r>
          </w:p>
          <w:p w14:paraId="60CAF1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.因专业停考无法提交毕业申请的考生</w:t>
            </w:r>
            <w:r>
              <w:rPr>
                <w:rFonts w:hint="eastAsia" w:ascii="仿宋" w:hAnsi="仿宋" w:eastAsia="仿宋"/>
                <w:sz w:val="24"/>
                <w:szCs w:val="24"/>
              </w:rPr>
              <w:t>，</w:t>
            </w:r>
            <w:r>
              <w:rPr>
                <w:rFonts w:ascii="仿宋" w:hAnsi="仿宋" w:eastAsia="仿宋"/>
                <w:sz w:val="24"/>
                <w:szCs w:val="24"/>
              </w:rPr>
              <w:t>填写《停考专业毕业申请表》</w:t>
            </w:r>
            <w:r>
              <w:rPr>
                <w:rFonts w:hint="eastAsia" w:ascii="仿宋" w:hAnsi="仿宋" w:eastAsia="仿宋"/>
                <w:sz w:val="24"/>
                <w:szCs w:val="24"/>
              </w:rPr>
              <w:t>并联系准考证号所属县（市、区）招生考试机构或主考学校；</w:t>
            </w:r>
          </w:p>
          <w:p w14:paraId="05C2DA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24"/>
                <w:szCs w:val="24"/>
              </w:rPr>
            </w:pPr>
            <w:r>
              <w:rPr>
                <w:rFonts w:hint="eastAsia" w:ascii="仿宋" w:hAnsi="仿宋" w:eastAsia="仿宋"/>
                <w:sz w:val="24"/>
                <w:szCs w:val="24"/>
              </w:rPr>
              <w:t>3.考生向准考证号所属县（市、区）招生考试机构或主考学校提交</w:t>
            </w:r>
            <w:r>
              <w:rPr>
                <w:rFonts w:ascii="仿宋" w:hAnsi="仿宋" w:eastAsia="仿宋"/>
                <w:sz w:val="24"/>
                <w:szCs w:val="24"/>
              </w:rPr>
              <w:t>毕业证明申请。</w:t>
            </w:r>
          </w:p>
        </w:tc>
      </w:tr>
      <w:tr w14:paraId="0378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077" w:type="dxa"/>
            <w:noWrap w:val="0"/>
            <w:vAlign w:val="center"/>
          </w:tcPr>
          <w:p w14:paraId="1726A27D">
            <w:pPr>
              <w:keepNext w:val="0"/>
              <w:keepLines w:val="0"/>
              <w:pageBreakBefore w:val="0"/>
              <w:widowControl w:val="0"/>
              <w:kinsoku/>
              <w:wordWrap/>
              <w:overflowPunct/>
              <w:topLinePunct w:val="0"/>
              <w:autoSpaceDE/>
              <w:autoSpaceDN/>
              <w:bidi w:val="0"/>
              <w:adjustRightInd/>
              <w:snapToGrid/>
              <w:spacing w:line="400" w:lineRule="exact"/>
              <w:ind w:left="840" w:hanging="720" w:hangingChars="300"/>
              <w:jc w:val="center"/>
              <w:textAlignment w:val="auto"/>
              <w:rPr>
                <w:rFonts w:hint="eastAsia" w:ascii="仿宋" w:hAnsi="仿宋" w:eastAsia="仿宋"/>
                <w:color w:val="000000"/>
                <w:sz w:val="24"/>
                <w:szCs w:val="24"/>
              </w:rPr>
            </w:pPr>
          </w:p>
          <w:p w14:paraId="57D7ACEB">
            <w:pPr>
              <w:keepNext w:val="0"/>
              <w:keepLines w:val="0"/>
              <w:pageBreakBefore w:val="0"/>
              <w:widowControl w:val="0"/>
              <w:kinsoku/>
              <w:wordWrap/>
              <w:overflowPunct/>
              <w:topLinePunct w:val="0"/>
              <w:autoSpaceDE/>
              <w:autoSpaceDN/>
              <w:bidi w:val="0"/>
              <w:adjustRightInd/>
              <w:snapToGrid/>
              <w:spacing w:line="400" w:lineRule="exact"/>
              <w:ind w:left="840" w:hanging="720" w:hangingChars="300"/>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2024年12月9日</w:t>
            </w:r>
          </w:p>
          <w:p w14:paraId="3AA7E4DA">
            <w:pPr>
              <w:keepNext w:val="0"/>
              <w:keepLines w:val="0"/>
              <w:pageBreakBefore w:val="0"/>
              <w:widowControl w:val="0"/>
              <w:kinsoku/>
              <w:wordWrap/>
              <w:overflowPunct/>
              <w:topLinePunct w:val="0"/>
              <w:autoSpaceDE/>
              <w:autoSpaceDN/>
              <w:bidi w:val="0"/>
              <w:adjustRightInd/>
              <w:snapToGrid/>
              <w:spacing w:line="400" w:lineRule="exact"/>
              <w:ind w:left="840" w:hanging="720" w:hangingChars="300"/>
              <w:jc w:val="center"/>
              <w:textAlignment w:val="auto"/>
              <w:rPr>
                <w:rFonts w:ascii="仿宋" w:hAnsi="仿宋" w:eastAsia="仿宋"/>
                <w:color w:val="000000"/>
                <w:sz w:val="24"/>
                <w:szCs w:val="24"/>
              </w:rPr>
            </w:pPr>
            <w:r>
              <w:rPr>
                <w:rFonts w:hint="eastAsia" w:ascii="仿宋" w:hAnsi="仿宋" w:eastAsia="仿宋"/>
                <w:color w:val="000000"/>
                <w:sz w:val="24"/>
                <w:szCs w:val="24"/>
              </w:rPr>
              <w:t>至2025年1月上旬</w:t>
            </w:r>
          </w:p>
          <w:p w14:paraId="0FA460A6">
            <w:pPr>
              <w:keepNext w:val="0"/>
              <w:keepLines w:val="0"/>
              <w:pageBreakBefore w:val="0"/>
              <w:widowControl w:val="0"/>
              <w:kinsoku/>
              <w:wordWrap/>
              <w:overflowPunct/>
              <w:topLinePunct w:val="0"/>
              <w:autoSpaceDE/>
              <w:autoSpaceDN/>
              <w:bidi w:val="0"/>
              <w:adjustRightInd/>
              <w:snapToGrid/>
              <w:spacing w:line="400" w:lineRule="exact"/>
              <w:ind w:left="840" w:hanging="720" w:hangingChars="300"/>
              <w:jc w:val="center"/>
              <w:textAlignment w:val="auto"/>
              <w:rPr>
                <w:rFonts w:ascii="仿宋" w:hAnsi="仿宋" w:eastAsia="仿宋"/>
                <w:sz w:val="24"/>
                <w:szCs w:val="24"/>
              </w:rPr>
            </w:pPr>
          </w:p>
        </w:tc>
        <w:tc>
          <w:tcPr>
            <w:tcW w:w="6387" w:type="dxa"/>
            <w:tcBorders>
              <w:bottom w:val="single" w:color="auto" w:sz="4" w:space="0"/>
            </w:tcBorders>
            <w:noWrap w:val="0"/>
            <w:vAlign w:val="center"/>
          </w:tcPr>
          <w:p w14:paraId="2386E61F">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r>
              <w:rPr>
                <w:rFonts w:hint="eastAsia" w:ascii="仿宋" w:hAnsi="仿宋" w:eastAsia="仿宋"/>
                <w:sz w:val="24"/>
                <w:szCs w:val="24"/>
              </w:rPr>
              <w:t>主考学校和各级招生考试机构完成毕业申请审核工作；</w:t>
            </w:r>
          </w:p>
          <w:p w14:paraId="48B47B44">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ascii="仿宋" w:hAnsi="仿宋" w:eastAsia="仿宋"/>
                <w:sz w:val="24"/>
                <w:szCs w:val="24"/>
              </w:rPr>
            </w:pPr>
            <w:r>
              <w:rPr>
                <w:rFonts w:hint="eastAsia" w:ascii="仿宋" w:hAnsi="仿宋" w:eastAsia="仿宋"/>
                <w:sz w:val="24"/>
                <w:szCs w:val="24"/>
              </w:rPr>
              <w:t>省教育考试院完成毕业数据检查、编号等工作。</w:t>
            </w:r>
          </w:p>
        </w:tc>
      </w:tr>
      <w:tr w14:paraId="23C8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077" w:type="dxa"/>
            <w:noWrap w:val="0"/>
            <w:vAlign w:val="center"/>
          </w:tcPr>
          <w:p w14:paraId="6765EC64">
            <w:pPr>
              <w:keepNext w:val="0"/>
              <w:keepLines w:val="0"/>
              <w:pageBreakBefore w:val="0"/>
              <w:widowControl w:val="0"/>
              <w:kinsoku/>
              <w:wordWrap/>
              <w:overflowPunct/>
              <w:topLinePunct w:val="0"/>
              <w:autoSpaceDE/>
              <w:autoSpaceDN/>
              <w:bidi w:val="0"/>
              <w:adjustRightInd/>
              <w:snapToGrid/>
              <w:spacing w:line="400" w:lineRule="exact"/>
              <w:ind w:left="840" w:hanging="720" w:hangingChars="300"/>
              <w:jc w:val="center"/>
              <w:textAlignment w:val="auto"/>
              <w:rPr>
                <w:rFonts w:ascii="仿宋" w:hAnsi="仿宋" w:eastAsia="仿宋"/>
                <w:sz w:val="24"/>
                <w:szCs w:val="24"/>
              </w:rPr>
            </w:pPr>
            <w:r>
              <w:rPr>
                <w:rFonts w:hint="eastAsia" w:ascii="仿宋" w:hAnsi="仿宋" w:eastAsia="仿宋"/>
                <w:sz w:val="24"/>
                <w:szCs w:val="24"/>
              </w:rPr>
              <w:t>20</w:t>
            </w:r>
            <w:bookmarkStart w:id="0" w:name="_GoBack"/>
            <w:bookmarkEnd w:id="0"/>
            <w:r>
              <w:rPr>
                <w:rFonts w:hint="eastAsia" w:ascii="仿宋" w:hAnsi="仿宋" w:eastAsia="仿宋"/>
                <w:sz w:val="24"/>
                <w:szCs w:val="24"/>
              </w:rPr>
              <w:t>25年1月上旬</w:t>
            </w:r>
          </w:p>
        </w:tc>
        <w:tc>
          <w:tcPr>
            <w:tcW w:w="6387" w:type="dxa"/>
            <w:tcBorders>
              <w:bottom w:val="single" w:color="auto" w:sz="4" w:space="0"/>
            </w:tcBorders>
            <w:noWrap w:val="0"/>
            <w:vAlign w:val="center"/>
          </w:tcPr>
          <w:p w14:paraId="116C3C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4"/>
                <w:szCs w:val="24"/>
              </w:rPr>
            </w:pPr>
            <w:r>
              <w:rPr>
                <w:rFonts w:hint="eastAsia" w:ascii="仿宋" w:hAnsi="仿宋" w:eastAsia="仿宋"/>
                <w:sz w:val="24"/>
                <w:szCs w:val="24"/>
              </w:rPr>
              <w:t>省教育考试院向教育部相关单位上报毕业信息电子注册数据，等待审核结果反馈。</w:t>
            </w:r>
          </w:p>
        </w:tc>
      </w:tr>
      <w:tr w14:paraId="1FB6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3077" w:type="dxa"/>
            <w:noWrap w:val="0"/>
            <w:vAlign w:val="center"/>
          </w:tcPr>
          <w:p w14:paraId="26F20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教育部学信网反馈未通照片和前置学历数据后</w:t>
            </w:r>
          </w:p>
        </w:tc>
        <w:tc>
          <w:tcPr>
            <w:tcW w:w="6387" w:type="dxa"/>
            <w:tcBorders>
              <w:bottom w:val="single" w:color="auto" w:sz="4" w:space="0"/>
            </w:tcBorders>
            <w:noWrap w:val="0"/>
            <w:vAlign w:val="center"/>
          </w:tcPr>
          <w:p w14:paraId="3043A6E5">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ascii="仿宋" w:hAnsi="仿宋" w:eastAsia="仿宋"/>
                <w:color w:val="000000"/>
                <w:sz w:val="24"/>
                <w:szCs w:val="24"/>
              </w:rPr>
            </w:pPr>
            <w:r>
              <w:rPr>
                <w:rFonts w:hint="eastAsia" w:ascii="仿宋" w:hAnsi="仿宋" w:eastAsia="仿宋"/>
                <w:color w:val="000000"/>
                <w:sz w:val="24"/>
                <w:szCs w:val="24"/>
              </w:rPr>
              <w:t>省教育考试院逐级通知考生更换照片或提交前置学历复查所需相关证明材料；</w:t>
            </w:r>
          </w:p>
          <w:p w14:paraId="1C04325C">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ascii="仿宋" w:hAnsi="仿宋" w:eastAsia="仿宋"/>
                <w:color w:val="000000"/>
                <w:sz w:val="24"/>
                <w:szCs w:val="24"/>
              </w:rPr>
            </w:pPr>
            <w:r>
              <w:rPr>
                <w:rFonts w:hint="eastAsia" w:ascii="仿宋" w:hAnsi="仿宋" w:eastAsia="仿宋"/>
                <w:color w:val="000000"/>
                <w:sz w:val="24"/>
                <w:szCs w:val="24"/>
              </w:rPr>
              <w:t>各级招生考试和机构主考学校开展照片和前置学历的复查工作；</w:t>
            </w:r>
          </w:p>
          <w:p w14:paraId="4316FB7C">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ascii="仿宋" w:hAnsi="仿宋" w:eastAsia="仿宋"/>
                <w:color w:val="000000"/>
                <w:sz w:val="24"/>
                <w:szCs w:val="24"/>
              </w:rPr>
            </w:pPr>
            <w:r>
              <w:rPr>
                <w:rFonts w:hint="eastAsia" w:ascii="仿宋" w:hAnsi="仿宋" w:eastAsia="仿宋"/>
                <w:color w:val="000000"/>
                <w:sz w:val="24"/>
                <w:szCs w:val="24"/>
              </w:rPr>
              <w:t>省教育考试院向教育部相关单位报送审核通过考生的毕业信息电子注册数据。</w:t>
            </w:r>
          </w:p>
        </w:tc>
      </w:tr>
      <w:tr w14:paraId="03BF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3077" w:type="dxa"/>
            <w:noWrap w:val="0"/>
            <w:vAlign w:val="center"/>
          </w:tcPr>
          <w:p w14:paraId="5537829D">
            <w:pPr>
              <w:keepNext w:val="0"/>
              <w:keepLines w:val="0"/>
              <w:pageBreakBefore w:val="0"/>
              <w:widowControl w:val="0"/>
              <w:kinsoku/>
              <w:wordWrap/>
              <w:overflowPunct/>
              <w:topLinePunct w:val="0"/>
              <w:autoSpaceDE/>
              <w:autoSpaceDN/>
              <w:bidi w:val="0"/>
              <w:adjustRightInd/>
              <w:snapToGrid/>
              <w:spacing w:line="400" w:lineRule="exact"/>
              <w:ind w:left="840" w:hanging="720" w:hangingChars="300"/>
              <w:jc w:val="center"/>
              <w:textAlignment w:val="auto"/>
              <w:rPr>
                <w:rFonts w:ascii="仿宋" w:hAnsi="仿宋" w:eastAsia="仿宋"/>
                <w:sz w:val="24"/>
                <w:szCs w:val="24"/>
              </w:rPr>
            </w:pPr>
            <w:r>
              <w:rPr>
                <w:rFonts w:hint="eastAsia" w:ascii="仿宋" w:hAnsi="仿宋" w:eastAsia="仿宋"/>
                <w:sz w:val="24"/>
                <w:szCs w:val="24"/>
              </w:rPr>
              <w:t>毕业信息注册成功后</w:t>
            </w:r>
          </w:p>
        </w:tc>
        <w:tc>
          <w:tcPr>
            <w:tcW w:w="6387" w:type="dxa"/>
            <w:noWrap w:val="0"/>
            <w:vAlign w:val="center"/>
          </w:tcPr>
          <w:p w14:paraId="7CF93F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24"/>
                <w:szCs w:val="24"/>
              </w:rPr>
            </w:pPr>
            <w:r>
              <w:rPr>
                <w:rFonts w:hint="eastAsia" w:ascii="仿宋" w:hAnsi="仿宋" w:eastAsia="仿宋"/>
                <w:sz w:val="24"/>
                <w:szCs w:val="24"/>
              </w:rPr>
              <w:t>1.省教育考试院打印毕业证书和毕业生学籍表、主考学校附署公章；</w:t>
            </w:r>
          </w:p>
          <w:p w14:paraId="0E2475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24"/>
                <w:szCs w:val="24"/>
              </w:rPr>
            </w:pPr>
            <w:r>
              <w:rPr>
                <w:rFonts w:hint="eastAsia" w:ascii="仿宋" w:hAnsi="仿宋" w:eastAsia="仿宋"/>
                <w:sz w:val="24"/>
                <w:szCs w:val="24"/>
              </w:rPr>
              <w:t>2.省教育考试院通知市（州）招生考试机构或主考学校领取并逐级发放毕业证书和毕业生学籍表；</w:t>
            </w:r>
          </w:p>
          <w:p w14:paraId="5E6302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24"/>
                <w:szCs w:val="24"/>
              </w:rPr>
            </w:pPr>
            <w:r>
              <w:rPr>
                <w:rFonts w:hint="eastAsia" w:ascii="仿宋" w:hAnsi="仿宋" w:eastAsia="仿宋"/>
                <w:sz w:val="24"/>
                <w:szCs w:val="24"/>
              </w:rPr>
              <w:t>3.考生到准考证号所属县（市、区）招生考试机构或主考学校</w:t>
            </w:r>
            <w:r>
              <w:rPr>
                <w:rFonts w:ascii="仿宋" w:hAnsi="仿宋" w:eastAsia="仿宋"/>
                <w:sz w:val="24"/>
                <w:szCs w:val="24"/>
              </w:rPr>
              <w:t>领取</w:t>
            </w:r>
            <w:r>
              <w:rPr>
                <w:rFonts w:hint="eastAsia" w:ascii="仿宋" w:hAnsi="仿宋" w:eastAsia="仿宋"/>
                <w:sz w:val="24"/>
                <w:szCs w:val="24"/>
              </w:rPr>
              <w:t>上述材料。</w:t>
            </w:r>
          </w:p>
        </w:tc>
      </w:tr>
    </w:tbl>
    <w:p w14:paraId="4F399D48"/>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3EED5"/>
    <w:multiLevelType w:val="singleLevel"/>
    <w:tmpl w:val="B453EED5"/>
    <w:lvl w:ilvl="0" w:tentative="0">
      <w:start w:val="1"/>
      <w:numFmt w:val="decimal"/>
      <w:lvlText w:val="%1."/>
      <w:lvlJc w:val="left"/>
      <w:pPr>
        <w:tabs>
          <w:tab w:val="left" w:pos="312"/>
        </w:tabs>
      </w:pPr>
    </w:lvl>
  </w:abstractNum>
  <w:abstractNum w:abstractNumId="1">
    <w:nsid w:val="7B27B265"/>
    <w:multiLevelType w:val="singleLevel"/>
    <w:tmpl w:val="7B27B26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015A2"/>
    <w:rsid w:val="2680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2024-11-14T03:00:00Z</dcterms:created>
  <dc:creator>YANGQ、</dc:creator>
  <cp:lastModifiedBy>YANGQ、</cp:lastModifiedBy>
  <dcterms:modified xsi:type="dcterms:W3CDTF">2024-11-14T03:00:47Z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DB22DBF2CBDC4436BE29B879C4768A07_11</vt:lpwstr>
  </property>
</Properties>
</file>